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учреждение высшего образования</w:t>
      </w:r>
    </w:p>
    <w:p w14:paraId="6D421DBC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Default="00C92815" w:rsidP="00C92815">
      <w:pPr>
        <w:jc w:val="center"/>
        <w:rPr>
          <w:sz w:val="16"/>
          <w:szCs w:val="16"/>
        </w:rPr>
      </w:pPr>
      <w:r>
        <w:rPr>
          <w:sz w:val="20"/>
          <w:szCs w:val="20"/>
        </w:rPr>
        <w:t>(национальный исследовательский университет)</w:t>
      </w:r>
      <w:r>
        <w:rPr>
          <w:smallCaps/>
          <w:sz w:val="18"/>
          <w:szCs w:val="18"/>
        </w:rPr>
        <w:t>»</w:t>
      </w:r>
    </w:p>
    <w:p w14:paraId="5161BC13" w14:textId="77777777" w:rsidR="00C92815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1516B91B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3C7F32A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8C84822" w14:textId="375A622F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656095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="00803734">
        <w:rPr>
          <w:sz w:val="20"/>
          <w:szCs w:val="20"/>
        </w:rPr>
        <w:t xml:space="preserve"> </w:t>
      </w:r>
      <w:r w:rsidR="00656095">
        <w:rPr>
          <w:sz w:val="20"/>
          <w:szCs w:val="20"/>
        </w:rPr>
        <w:t xml:space="preserve">______________ </w:t>
      </w:r>
      <w:r>
        <w:rPr>
          <w:sz w:val="20"/>
          <w:szCs w:val="20"/>
        </w:rPr>
        <w:t>202</w:t>
      </w:r>
      <w:r w:rsidR="00656095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14:paraId="46840AD5" w14:textId="77777777" w:rsidR="00C92815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Default="00C92815" w:rsidP="00C92815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14:paraId="6C0F7EC2" w14:textId="77777777" w:rsidR="00C92815" w:rsidRDefault="00C92815" w:rsidP="00C92815">
      <w:pPr>
        <w:jc w:val="both"/>
        <w:rPr>
          <w:sz w:val="20"/>
          <w:szCs w:val="20"/>
        </w:rPr>
      </w:pPr>
    </w:p>
    <w:p w14:paraId="297ECCFE" w14:textId="06149385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по дисциплине:</w:t>
      </w:r>
      <w:r>
        <w:rPr>
          <w:sz w:val="18"/>
          <w:szCs w:val="18"/>
        </w:rPr>
        <w:t xml:space="preserve">    </w:t>
      </w:r>
      <w:r w:rsidR="00656095">
        <w:rPr>
          <w:b/>
          <w:color w:val="000000"/>
          <w:sz w:val="20"/>
          <w:szCs w:val="20"/>
          <w:u w:val="single"/>
        </w:rPr>
        <w:t>Обучение с подкреплением</w:t>
      </w:r>
      <w:r>
        <w:rPr>
          <w:sz w:val="20"/>
          <w:szCs w:val="20"/>
        </w:rPr>
        <w:t xml:space="preserve"> </w:t>
      </w:r>
    </w:p>
    <w:p w14:paraId="008AF123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по направлению подготовки:</w:t>
      </w:r>
    </w:p>
    <w:p w14:paraId="6D517C6A" w14:textId="77777777" w:rsidR="00C92815" w:rsidRDefault="00C92815" w:rsidP="00C928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Default="00C92815" w:rsidP="00C92815">
      <w:pPr>
        <w:jc w:val="both"/>
        <w:rPr>
          <w:spacing w:val="20"/>
          <w:sz w:val="18"/>
          <w:szCs w:val="18"/>
        </w:rPr>
      </w:pPr>
      <w:r>
        <w:rPr>
          <w:sz w:val="20"/>
          <w:szCs w:val="20"/>
        </w:rPr>
        <w:t>физтех-школа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Default="00C92815" w:rsidP="00C92815">
      <w:pPr>
        <w:jc w:val="both"/>
        <w:rPr>
          <w:spacing w:val="20"/>
          <w:sz w:val="20"/>
          <w:szCs w:val="20"/>
        </w:rPr>
      </w:pPr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575FEBB6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656095">
        <w:rPr>
          <w:sz w:val="20"/>
          <w:szCs w:val="20"/>
        </w:rPr>
        <w:t>4, 5</w:t>
      </w:r>
    </w:p>
    <w:p w14:paraId="100CD91B" w14:textId="4FCA953D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  <w:t xml:space="preserve">   </w:t>
      </w:r>
      <w:r w:rsidR="00656095">
        <w:rPr>
          <w:sz w:val="20"/>
          <w:szCs w:val="20"/>
        </w:rPr>
        <w:t>8, 10</w:t>
      </w:r>
    </w:p>
    <w:p w14:paraId="57F19542" w14:textId="77777777" w:rsidR="00C92815" w:rsidRDefault="00C92815" w:rsidP="00C92815">
      <w:pPr>
        <w:jc w:val="both"/>
        <w:rPr>
          <w:sz w:val="20"/>
          <w:szCs w:val="20"/>
        </w:rPr>
      </w:pPr>
    </w:p>
    <w:p w14:paraId="69F7E482" w14:textId="0AC469BE" w:rsidR="00C92815" w:rsidRDefault="00C92815" w:rsidP="00C92815">
      <w:pPr>
        <w:tabs>
          <w:tab w:val="left" w:pos="4111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лекции – 30 часов</w:t>
      </w:r>
      <w:r w:rsidR="00FF36E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  <w:u w:val="single"/>
        </w:rPr>
        <w:t>Диф. зачет</w:t>
      </w:r>
      <w:r w:rsidR="00FF36EB">
        <w:rPr>
          <w:sz w:val="20"/>
          <w:szCs w:val="20"/>
          <w:u w:val="single"/>
        </w:rPr>
        <w:t>/экзамен</w:t>
      </w:r>
      <w:r>
        <w:rPr>
          <w:sz w:val="20"/>
          <w:szCs w:val="20"/>
          <w:u w:val="single"/>
        </w:rPr>
        <w:t xml:space="preserve"> – </w:t>
      </w:r>
      <w:r w:rsidR="00656095">
        <w:rPr>
          <w:sz w:val="20"/>
          <w:szCs w:val="20"/>
          <w:u w:val="single"/>
        </w:rPr>
        <w:t>8</w:t>
      </w:r>
      <w:r w:rsidR="00FF36EB">
        <w:rPr>
          <w:sz w:val="20"/>
          <w:szCs w:val="20"/>
          <w:u w:val="single"/>
        </w:rPr>
        <w:t>, 10</w:t>
      </w:r>
      <w:r>
        <w:rPr>
          <w:sz w:val="20"/>
          <w:szCs w:val="20"/>
          <w:u w:val="single"/>
        </w:rPr>
        <w:t xml:space="preserve"> семестр</w:t>
      </w:r>
      <w:r w:rsidR="00FF36EB">
        <w:rPr>
          <w:sz w:val="20"/>
          <w:szCs w:val="20"/>
          <w:u w:val="single"/>
        </w:rPr>
        <w:t>ы</w:t>
      </w:r>
    </w:p>
    <w:p w14:paraId="66063FC4" w14:textId="7B42B8F8" w:rsidR="00C92815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практические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</w:t>
      </w:r>
      <w:r w:rsidR="00656095">
        <w:rPr>
          <w:sz w:val="20"/>
          <w:szCs w:val="20"/>
          <w:u w:val="single"/>
        </w:rPr>
        <w:t xml:space="preserve"> нет</w:t>
      </w:r>
      <w:r>
        <w:rPr>
          <w:sz w:val="20"/>
          <w:szCs w:val="20"/>
        </w:rPr>
        <w:tab/>
      </w:r>
    </w:p>
    <w:p w14:paraId="18C93BAA" w14:textId="40BACFF2" w:rsidR="00C92815" w:rsidRDefault="00C92815" w:rsidP="00C9281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лабораторные занятия – </w:t>
      </w:r>
      <w:r w:rsidR="00EA21B6">
        <w:rPr>
          <w:sz w:val="20"/>
          <w:szCs w:val="20"/>
          <w:u w:val="single"/>
        </w:rPr>
        <w:t>15</w:t>
      </w:r>
      <w:r>
        <w:rPr>
          <w:sz w:val="20"/>
          <w:szCs w:val="20"/>
          <w:u w:val="single"/>
        </w:rPr>
        <w:t xml:space="preserve"> </w:t>
      </w:r>
    </w:p>
    <w:p w14:paraId="7B02AD17" w14:textId="77777777" w:rsidR="00C92815" w:rsidRDefault="00C92815" w:rsidP="00C92815">
      <w:pPr>
        <w:rPr>
          <w:sz w:val="18"/>
          <w:szCs w:val="18"/>
          <w:u w:val="single"/>
        </w:rPr>
      </w:pPr>
    </w:p>
    <w:p w14:paraId="30B73E5F" w14:textId="21200FA9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 xml:space="preserve">ВСЕГО АУДИТОРНЫХ ЧАСОВ – </w:t>
      </w:r>
      <w:r w:rsidR="00EA21B6">
        <w:rPr>
          <w:sz w:val="18"/>
          <w:szCs w:val="18"/>
          <w:u w:val="single"/>
        </w:rPr>
        <w:t>45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14:paraId="00E09576" w14:textId="000C390B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 xml:space="preserve">– </w:t>
      </w:r>
      <w:r w:rsidR="00EA21B6">
        <w:rPr>
          <w:sz w:val="20"/>
          <w:szCs w:val="20"/>
          <w:u w:val="single"/>
        </w:rPr>
        <w:t>6</w:t>
      </w:r>
      <w:bookmarkStart w:id="0" w:name="_GoBack"/>
      <w:bookmarkEnd w:id="0"/>
      <w:r w:rsidR="00656095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часов</w:t>
      </w:r>
    </w:p>
    <w:p w14:paraId="42D28644" w14:textId="77777777" w:rsidR="00C92815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77777777" w:rsidR="00C92815" w:rsidRDefault="00C92815" w:rsidP="00C92815">
      <w:pPr>
        <w:pStyle w:val="1"/>
        <w:jc w:val="both"/>
        <w:rPr>
          <w:sz w:val="20"/>
        </w:rPr>
      </w:pPr>
      <w:r>
        <w:rPr>
          <w:sz w:val="20"/>
        </w:rPr>
        <w:t>Программу составили:</w:t>
      </w:r>
    </w:p>
    <w:p w14:paraId="3B77D22B" w14:textId="01885D86" w:rsidR="00C92815" w:rsidRDefault="00656095" w:rsidP="00C92815">
      <w:pPr>
        <w:rPr>
          <w:sz w:val="20"/>
          <w:szCs w:val="20"/>
        </w:rPr>
      </w:pPr>
      <w:r>
        <w:rPr>
          <w:sz w:val="20"/>
          <w:szCs w:val="20"/>
        </w:rPr>
        <w:t>Юдин Н.Е., Иванов С.М.</w:t>
      </w:r>
    </w:p>
    <w:p w14:paraId="7EC69070" w14:textId="77777777" w:rsidR="00C92815" w:rsidRDefault="00C92815" w:rsidP="00C92815">
      <w:pPr>
        <w:rPr>
          <w:sz w:val="20"/>
          <w:szCs w:val="20"/>
        </w:rPr>
      </w:pPr>
    </w:p>
    <w:p w14:paraId="22A00A35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кафедры математических основ управления </w:t>
      </w:r>
    </w:p>
    <w:p w14:paraId="501E3931" w14:textId="7C3426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r w:rsidR="00656095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202</w:t>
      </w:r>
      <w:r w:rsidR="00656095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r>
        <w:rPr>
          <w:sz w:val="20"/>
          <w:szCs w:val="20"/>
        </w:rPr>
        <w:t>Заведующий 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Гасников</w:t>
      </w:r>
    </w:p>
    <w:p w14:paraId="41B4E192" w14:textId="77777777" w:rsidR="00C92815" w:rsidRDefault="00C92815" w:rsidP="00C92815">
      <w:pPr>
        <w:rPr>
          <w:sz w:val="20"/>
          <w:szCs w:val="20"/>
        </w:rPr>
        <w:sectPr w:rsidR="00C92815">
          <w:pgSz w:w="7937" w:h="11339"/>
          <w:pgMar w:top="709" w:right="851" w:bottom="1135" w:left="1134" w:header="0" w:footer="0" w:gutter="0"/>
          <w:cols w:space="720"/>
          <w:formProt w:val="0"/>
        </w:sectPr>
      </w:pPr>
    </w:p>
    <w:p w14:paraId="0A1D1A86" w14:textId="77777777" w:rsidR="00656095" w:rsidRPr="00656095" w:rsidRDefault="00656095" w:rsidP="00656095">
      <w:pPr>
        <w:pStyle w:val="Standard"/>
        <w:ind w:left="567" w:hanging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 xml:space="preserve">1. </w:t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ab/>
        <w:t>Введение в курс. Постановка задачи обучения с подкреплением. Табличные методы обучения с подкреплением.</w:t>
      </w:r>
    </w:p>
    <w:p w14:paraId="198F4938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Кросс-энтропийный метод (CEM).</w:t>
      </w:r>
    </w:p>
    <w:p w14:paraId="28F8A836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Динамическое</w:t>
      </w:r>
      <w:r w:rsidRPr="00656095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 </w:t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программирование</w:t>
      </w:r>
      <w:r w:rsidRPr="00656095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. </w:t>
      </w: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>Value Iteration, Policy Iteration.</w:t>
      </w:r>
    </w:p>
    <w:p w14:paraId="6659E24D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ru-RU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Библиотека OpenAI gym. Реализация табличного кросс-энтропийного метода.</w:t>
      </w:r>
    </w:p>
    <w:p w14:paraId="214B9724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ru-RU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Метод зеркального спуска в обучении с подкреплением.</w:t>
      </w:r>
    </w:p>
    <w:p w14:paraId="6BF1FA85" w14:textId="77777777" w:rsidR="00656095" w:rsidRPr="00656095" w:rsidRDefault="00656095" w:rsidP="00656095">
      <w:pPr>
        <w:pStyle w:val="Standard"/>
        <w:ind w:left="567" w:hanging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2. </w:t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ab/>
        <w:t>Элементы теории принятия решений и случайных процессов. Q-обучение и его вариации.</w:t>
      </w:r>
    </w:p>
    <w:p w14:paraId="3D24B43B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Марковский процесс принятия решений. Оптимизационная формализация. Двойственность Фенхеля-Рокафеллара.</w:t>
      </w:r>
    </w:p>
    <w:p w14:paraId="44231546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ru-RU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Deep Q-Network (DQN) и его модификации.</w:t>
      </w:r>
    </w:p>
    <w:p w14:paraId="10F3F01B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>Distributional RL. Categorical DQN (c51), Quantile Regression DQN (QR-DQN).</w:t>
      </w:r>
    </w:p>
    <w:p w14:paraId="794EEED5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ru-RU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Анализ сложности алгоритма Q-обучения.</w:t>
      </w:r>
    </w:p>
    <w:p w14:paraId="642D55F7" w14:textId="77777777" w:rsidR="00656095" w:rsidRPr="00656095" w:rsidRDefault="00656095" w:rsidP="00656095">
      <w:pPr>
        <w:pStyle w:val="Standard"/>
        <w:ind w:left="567" w:hanging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3. </w:t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ab/>
        <w:t>Policy gradient</w:t>
      </w:r>
      <w:r w:rsidRPr="00656095">
        <w:rPr>
          <w:rFonts w:eastAsia="Times New Roman" w:cs="Times New Roman"/>
          <w:color w:val="000000"/>
          <w:sz w:val="22"/>
          <w:szCs w:val="22"/>
          <w:lang w:val="ru-RU" w:eastAsia="ru-RU"/>
        </w:rPr>
        <w:t>-</w:t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подход с натуральным градиентом и схемы «актёр-критик».</w:t>
      </w:r>
    </w:p>
    <w:p w14:paraId="3A47D6D9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Внутренняя мотивация для исследования среды.</w:t>
      </w:r>
    </w:p>
    <w:p w14:paraId="710A0ECF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Подход</w:t>
      </w: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 xml:space="preserve"> Advantage Actor-Critic (A2C).</w:t>
      </w:r>
    </w:p>
    <w:p w14:paraId="29E6FC15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Оценивание по методу REINFORCE.</w:t>
      </w:r>
    </w:p>
    <w:p w14:paraId="1D61863A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>Trust-Region Policy Optimization (TRPO).</w:t>
      </w:r>
    </w:p>
    <w:p w14:paraId="41671552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>Generalized Advantage Estimation (GAE). Proximal Policy Optimization (PPO).</w:t>
      </w:r>
    </w:p>
    <w:p w14:paraId="2AA9B1BF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Методы вида Natural Policy Gradient с энтропийной регуляризацией, их глобальная сходимость.</w:t>
      </w:r>
    </w:p>
    <w:p w14:paraId="4B14C6C0" w14:textId="77777777" w:rsidR="00656095" w:rsidRPr="00656095" w:rsidRDefault="00656095" w:rsidP="00656095">
      <w:pPr>
        <w:pStyle w:val="Standard"/>
        <w:ind w:left="567" w:hanging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sz w:val="22"/>
          <w:szCs w:val="22"/>
          <w:lang w:eastAsia="ru-RU"/>
        </w:rPr>
        <w:t xml:space="preserve">4. </w:t>
      </w:r>
      <w:r w:rsidRPr="00656095">
        <w:rPr>
          <w:rFonts w:eastAsia="Times New Roman" w:cs="Times New Roman"/>
          <w:sz w:val="22"/>
          <w:szCs w:val="22"/>
          <w:lang w:eastAsia="ru-RU"/>
        </w:rPr>
        <w:tab/>
      </w: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Задачи непрерывного управления и имитационное обучение.</w:t>
      </w:r>
    </w:p>
    <w:p w14:paraId="77198FD5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56095">
        <w:rPr>
          <w:rFonts w:eastAsia="Times New Roman" w:cs="Times New Roman"/>
          <w:color w:val="000000"/>
          <w:sz w:val="22"/>
          <w:szCs w:val="22"/>
          <w:lang w:eastAsia="ru-RU"/>
        </w:rPr>
        <w:t>Непрерывное управление.</w:t>
      </w:r>
    </w:p>
    <w:p w14:paraId="2AAFE7A6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sz w:val="22"/>
          <w:szCs w:val="22"/>
          <w:lang w:eastAsia="ru-RU"/>
        </w:rPr>
      </w:pPr>
      <w:r w:rsidRPr="00656095">
        <w:rPr>
          <w:rFonts w:eastAsia="Times New Roman" w:cs="Times New Roman"/>
          <w:sz w:val="22"/>
          <w:szCs w:val="22"/>
          <w:lang w:eastAsia="ru-RU"/>
        </w:rPr>
        <w:t>Имитационное обучение. Обратное обучение с подкреплением.</w:t>
      </w:r>
    </w:p>
    <w:p w14:paraId="39569C27" w14:textId="77777777" w:rsidR="00656095" w:rsidRPr="00656095" w:rsidRDefault="00656095" w:rsidP="00656095">
      <w:pPr>
        <w:pStyle w:val="Standard"/>
        <w:ind w:left="567"/>
        <w:jc w:val="both"/>
        <w:rPr>
          <w:rFonts w:eastAsia="Times New Roman" w:cs="Times New Roman"/>
          <w:sz w:val="22"/>
          <w:szCs w:val="22"/>
          <w:lang w:eastAsia="ru-RU"/>
        </w:rPr>
      </w:pPr>
      <w:r w:rsidRPr="00656095">
        <w:rPr>
          <w:rFonts w:eastAsia="Times New Roman" w:cs="Times New Roman"/>
          <w:sz w:val="22"/>
          <w:szCs w:val="22"/>
          <w:lang w:val="en-US" w:eastAsia="ru-RU"/>
        </w:rPr>
        <w:t>Monte Carlo Tree Search. AlphaZero, MuZero.</w:t>
      </w:r>
    </w:p>
    <w:p w14:paraId="151C6477" w14:textId="77777777" w:rsidR="007B3441" w:rsidRDefault="00656095" w:rsidP="00656095">
      <w:pPr>
        <w:pStyle w:val="Standard"/>
        <w:ind w:left="567"/>
        <w:jc w:val="both"/>
        <w:rPr>
          <w:rFonts w:eastAsia="Times New Roman" w:cs="Times New Roman"/>
          <w:color w:val="000000"/>
          <w:sz w:val="22"/>
          <w:szCs w:val="22"/>
          <w:lang w:val="en-US" w:eastAsia="ru-RU"/>
        </w:rPr>
        <w:sectPr w:rsidR="007B3441" w:rsidSect="005C0C87">
          <w:footerReference w:type="even" r:id="rId8"/>
          <w:footerReference w:type="default" r:id="rId9"/>
          <w:pgSz w:w="7938" w:h="11340" w:code="9"/>
          <w:pgMar w:top="709" w:right="851" w:bottom="1247" w:left="1134" w:header="709" w:footer="709" w:gutter="0"/>
          <w:cols w:space="708"/>
          <w:titlePg/>
          <w:docGrid w:linePitch="360"/>
        </w:sectPr>
      </w:pPr>
      <w:r w:rsidRPr="00656095">
        <w:rPr>
          <w:rFonts w:eastAsia="Times New Roman" w:cs="Times New Roman"/>
          <w:color w:val="000000"/>
          <w:sz w:val="22"/>
          <w:szCs w:val="22"/>
          <w:lang w:val="en-US" w:eastAsia="ru-RU"/>
        </w:rPr>
        <w:t>Linear Quadratic Regulator (LQR). Model-based RL.</w:t>
      </w:r>
    </w:p>
    <w:p w14:paraId="5EF36780" w14:textId="77777777" w:rsidR="00077825" w:rsidRPr="00DB73A8" w:rsidRDefault="00077825" w:rsidP="007B3441">
      <w:pPr>
        <w:pStyle w:val="21"/>
        <w:tabs>
          <w:tab w:val="left" w:pos="426"/>
        </w:tabs>
        <w:ind w:left="425" w:hanging="425"/>
        <w:jc w:val="center"/>
        <w:rPr>
          <w:b/>
          <w:szCs w:val="20"/>
        </w:rPr>
      </w:pPr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7B3441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32698F3A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1. </w:t>
      </w:r>
      <w:r w:rsidRPr="007B3441">
        <w:rPr>
          <w:color w:val="000000"/>
          <w:sz w:val="20"/>
          <w:szCs w:val="20"/>
        </w:rPr>
        <w:tab/>
        <w:t>Botev Z. I. et al. The cross-entropy method for optimization //Handbook of statistics. – Elsevier, 2013. – Т. 31. – С. 35-59.</w:t>
      </w:r>
    </w:p>
    <w:p w14:paraId="16A8688F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2. </w:t>
      </w:r>
      <w:r w:rsidRPr="007B3441">
        <w:rPr>
          <w:color w:val="000000"/>
          <w:sz w:val="20"/>
          <w:szCs w:val="20"/>
        </w:rPr>
        <w:tab/>
        <w:t>Szita I., Lörincz A. Learning Tetris using the noisy cross-entropy method //Neural computation. – 2006. – Т. 18. – №. 12. – С. 2936-2941.</w:t>
      </w:r>
    </w:p>
    <w:p w14:paraId="55BFEA2C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3. </w:t>
      </w:r>
      <w:r w:rsidRPr="007B3441">
        <w:rPr>
          <w:color w:val="000000"/>
          <w:sz w:val="20"/>
          <w:szCs w:val="20"/>
        </w:rPr>
        <w:tab/>
        <w:t>Sutton R. S., Barto A. G. Reinforcement learning: An introduction. – MIT press, 2018.</w:t>
      </w:r>
    </w:p>
    <w:p w14:paraId="3E878AFA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4. </w:t>
      </w:r>
      <w:r w:rsidRPr="007B3441">
        <w:rPr>
          <w:color w:val="000000"/>
          <w:sz w:val="20"/>
          <w:szCs w:val="20"/>
        </w:rPr>
        <w:tab/>
        <w:t>Mnih V. et al. Playing atari with deep reinforcement learning //arXiv preprint arXiv:1312.5602. – 2013.</w:t>
      </w:r>
    </w:p>
    <w:p w14:paraId="70EB6F5C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5. </w:t>
      </w:r>
      <w:r w:rsidRPr="007B3441">
        <w:rPr>
          <w:color w:val="000000"/>
          <w:sz w:val="20"/>
          <w:szCs w:val="20"/>
        </w:rPr>
        <w:tab/>
        <w:t>Van Hasselt H., Guez A., Silver D. Deep reinforcement learning with double q-learning //Proceedings of the AAAI conference on artificial intelligence. – 2016. – Т. 30. – №. 1.</w:t>
      </w:r>
    </w:p>
    <w:p w14:paraId="131C14C3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6. </w:t>
      </w:r>
      <w:r w:rsidRPr="007B3441">
        <w:rPr>
          <w:color w:val="000000"/>
          <w:sz w:val="20"/>
          <w:szCs w:val="20"/>
        </w:rPr>
        <w:tab/>
        <w:t>Schaul T. et al. Prioritized experience replay //arXiv preprint arXiv:1511.05952. – 2015.</w:t>
      </w:r>
    </w:p>
    <w:p w14:paraId="37552587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7. </w:t>
      </w:r>
      <w:r w:rsidRPr="007B3441">
        <w:rPr>
          <w:color w:val="000000"/>
          <w:sz w:val="20"/>
          <w:szCs w:val="20"/>
        </w:rPr>
        <w:tab/>
        <w:t>Fortunato M. et al. Noisy networks for exploration //arXiv preprint arXiv:1706.10295. – 2017.</w:t>
      </w:r>
    </w:p>
    <w:p w14:paraId="588D77B8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8. </w:t>
      </w:r>
      <w:r w:rsidRPr="007B3441">
        <w:rPr>
          <w:color w:val="000000"/>
          <w:sz w:val="20"/>
          <w:szCs w:val="20"/>
        </w:rPr>
        <w:tab/>
        <w:t>Wang Z. et al. Dueling network architectures for deep reinforcement learning //International conference on machine learning. – PMLR, 2016. – С. 1995-2003.</w:t>
      </w:r>
    </w:p>
    <w:p w14:paraId="4636B937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9. </w:t>
      </w:r>
      <w:r w:rsidRPr="007B3441">
        <w:rPr>
          <w:color w:val="000000"/>
          <w:sz w:val="20"/>
          <w:szCs w:val="20"/>
        </w:rPr>
        <w:tab/>
        <w:t>Bellemare M. G., Dabney W., Munos R. A distributional perspective on reinforcement learning //International Conference on Machine Learning. – PMLR, 2017. – С. 449-458.</w:t>
      </w:r>
    </w:p>
    <w:p w14:paraId="3C6C57FC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10. </w:t>
      </w:r>
      <w:r w:rsidRPr="007B3441">
        <w:rPr>
          <w:color w:val="000000"/>
          <w:sz w:val="20"/>
          <w:szCs w:val="20"/>
        </w:rPr>
        <w:tab/>
        <w:t>Dabney W. et al. Distributional reinforcement learning with quantile regression //Proceedings of the AAAI Conference on Artificial Intelligence. – 2018. – Т. 32. – №. 1.</w:t>
      </w:r>
    </w:p>
    <w:p w14:paraId="237832B2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11. </w:t>
      </w:r>
      <w:r w:rsidRPr="007B3441">
        <w:rPr>
          <w:color w:val="000000"/>
          <w:sz w:val="20"/>
          <w:szCs w:val="20"/>
        </w:rPr>
        <w:tab/>
        <w:t>Burda Y. et al. Exploration by random network distillation //arXiv preprint arXiv:1810.12894. – 2018.</w:t>
      </w:r>
    </w:p>
    <w:p w14:paraId="553D8977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12. </w:t>
      </w:r>
      <w:r w:rsidRPr="007B3441">
        <w:rPr>
          <w:color w:val="000000"/>
          <w:sz w:val="20"/>
          <w:szCs w:val="20"/>
        </w:rPr>
        <w:tab/>
        <w:t>Pathak D. et al. Curiosity-driven exploration by self-supervised prediction //International conference on machine learning. – PMLR, 2017. – С. 2778-2787.</w:t>
      </w:r>
    </w:p>
    <w:p w14:paraId="34CF79EA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13. </w:t>
      </w:r>
      <w:r w:rsidRPr="007B3441">
        <w:rPr>
          <w:color w:val="000000"/>
          <w:sz w:val="20"/>
          <w:szCs w:val="20"/>
        </w:rPr>
        <w:tab/>
        <w:t>Mnih V. et al. Asynchronous methods for deep reinforcement learning //International conference on machine learning. – PMLR, 2016. – С. 1928-1937.</w:t>
      </w:r>
    </w:p>
    <w:p w14:paraId="7503F632" w14:textId="77777777" w:rsid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  <w:sectPr w:rsidR="007B3441" w:rsidSect="005C0C87">
          <w:pgSz w:w="7938" w:h="11340" w:code="9"/>
          <w:pgMar w:top="709" w:right="851" w:bottom="1247" w:left="1134" w:header="709" w:footer="709" w:gutter="0"/>
          <w:cols w:space="708"/>
          <w:titlePg/>
          <w:docGrid w:linePitch="360"/>
        </w:sectPr>
      </w:pPr>
      <w:r w:rsidRPr="007B3441">
        <w:rPr>
          <w:color w:val="000000"/>
          <w:sz w:val="20"/>
          <w:szCs w:val="20"/>
        </w:rPr>
        <w:t xml:space="preserve">14. </w:t>
      </w:r>
      <w:r w:rsidRPr="007B3441">
        <w:rPr>
          <w:color w:val="000000"/>
          <w:sz w:val="20"/>
          <w:szCs w:val="20"/>
        </w:rPr>
        <w:tab/>
        <w:t>Schulman J. et al. Trust region policy optimization //International conference on machine learning. – PMLR, 2015. – С. 1889-1897.</w:t>
      </w:r>
    </w:p>
    <w:p w14:paraId="024A3C7C" w14:textId="77777777" w:rsidR="00656095" w:rsidRPr="007B3441" w:rsidRDefault="00656095" w:rsidP="007B3441">
      <w:pPr>
        <w:pStyle w:val="Standard"/>
        <w:ind w:left="567" w:hanging="567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15. </w:t>
      </w:r>
      <w:r w:rsidRPr="007B3441">
        <w:rPr>
          <w:color w:val="000000"/>
          <w:sz w:val="20"/>
          <w:szCs w:val="20"/>
        </w:rPr>
        <w:tab/>
        <w:t>Schulman J. et al. High-dimensional continuous control using generalized advantage estimation //arXiv preprint arXiv:1506.02438. – 2015.</w:t>
      </w:r>
    </w:p>
    <w:p w14:paraId="74FEFFC4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16. </w:t>
      </w:r>
      <w:r w:rsidRPr="007B3441">
        <w:rPr>
          <w:color w:val="000000"/>
          <w:sz w:val="20"/>
          <w:szCs w:val="20"/>
        </w:rPr>
        <w:tab/>
        <w:t>Schulman J. et al. Proximal policy optimization algorithms //arXiv preprint arXiv:1707.06347. – 2017.</w:t>
      </w:r>
    </w:p>
    <w:p w14:paraId="75A6EE2D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17. </w:t>
      </w:r>
      <w:r w:rsidRPr="007B3441">
        <w:rPr>
          <w:color w:val="000000"/>
          <w:sz w:val="20"/>
          <w:szCs w:val="20"/>
        </w:rPr>
        <w:tab/>
        <w:t>Lillicrap T. P. et al. Continuous control with deep reinforcement learning //arXiv preprint arXiv:1509.02971. – 2015.</w:t>
      </w:r>
    </w:p>
    <w:p w14:paraId="200C1B60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18. </w:t>
      </w:r>
      <w:r w:rsidRPr="007B3441">
        <w:rPr>
          <w:color w:val="000000"/>
          <w:sz w:val="20"/>
          <w:szCs w:val="20"/>
        </w:rPr>
        <w:tab/>
        <w:t>Fujimoto S., Hoof H., Meger D. Addressing function approximation error in actor-critic methods //International conference on machine learning. – PMLR, 2018. – С. 1587-1596.</w:t>
      </w:r>
    </w:p>
    <w:p w14:paraId="0B83026D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19. </w:t>
      </w:r>
      <w:r w:rsidRPr="007B3441">
        <w:rPr>
          <w:color w:val="000000"/>
          <w:sz w:val="20"/>
          <w:szCs w:val="20"/>
        </w:rPr>
        <w:tab/>
        <w:t>Haarnoja T. et al. Soft actor-critic: Off-policy maximum entropy deep reinforcement learning with a stochastic actor //International conference on machine learning. – PMLR, 2018. – С. 1861-1870.</w:t>
      </w:r>
    </w:p>
    <w:p w14:paraId="3C00CD30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20. </w:t>
      </w:r>
      <w:r w:rsidRPr="007B3441">
        <w:rPr>
          <w:color w:val="000000"/>
          <w:sz w:val="20"/>
          <w:szCs w:val="20"/>
        </w:rPr>
        <w:tab/>
        <w:t>Finn C., Levine S., Abbeel P. Guided cost learning: Deep inverse optimal control via policy optimization //International conference on machine learning. – PMLR, 2016. – С. 49-58.</w:t>
      </w:r>
    </w:p>
    <w:p w14:paraId="05CC901E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>21.</w:t>
      </w:r>
      <w:r w:rsidRPr="007B3441">
        <w:rPr>
          <w:color w:val="000000"/>
          <w:sz w:val="20"/>
          <w:szCs w:val="20"/>
        </w:rPr>
        <w:tab/>
        <w:t xml:space="preserve"> Ho J., Ermon S. Generative adversarial imitation learning //Advances in neural information processing systems. – 2016. – Т. 29.</w:t>
      </w:r>
    </w:p>
    <w:p w14:paraId="13C19509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22. </w:t>
      </w:r>
      <w:r w:rsidRPr="007B3441">
        <w:rPr>
          <w:color w:val="000000"/>
          <w:sz w:val="20"/>
          <w:szCs w:val="20"/>
        </w:rPr>
        <w:tab/>
        <w:t>Silver D. et al. Mastering the game of go without human knowledge //nature. – 2017. – Т. 550. – №. 7676. – С. 354-359.</w:t>
      </w:r>
    </w:p>
    <w:p w14:paraId="047F2E59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23. </w:t>
      </w:r>
      <w:r w:rsidRPr="007B3441">
        <w:rPr>
          <w:color w:val="000000"/>
          <w:sz w:val="20"/>
          <w:szCs w:val="20"/>
        </w:rPr>
        <w:tab/>
        <w:t>Schrittwieser J. et al. Mastering atari, go, chess and shogi by planning with a learned model //Nature. – 2020. – Т. 588. – №. 7839. – С. 604-609.</w:t>
      </w:r>
    </w:p>
    <w:p w14:paraId="1E21C907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24. </w:t>
      </w:r>
      <w:r w:rsidRPr="007B3441">
        <w:rPr>
          <w:color w:val="000000"/>
          <w:sz w:val="20"/>
          <w:szCs w:val="20"/>
        </w:rPr>
        <w:tab/>
        <w:t>Paternain S. et al. Constrained reinforcement learning has zero duality gap //Advances in Neural Information Processing Systems. – 2019. – Т. 32.</w:t>
      </w:r>
    </w:p>
    <w:p w14:paraId="1129C9F8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25. </w:t>
      </w:r>
      <w:r w:rsidRPr="007B3441">
        <w:rPr>
          <w:color w:val="000000"/>
          <w:sz w:val="20"/>
          <w:szCs w:val="20"/>
        </w:rPr>
        <w:tab/>
        <w:t>Ying L., Zhu Y. A Note on Optimization Formulations of Markov Decision Processes //arXiv preprint arXiv:2012.09417. – 2020.</w:t>
      </w:r>
    </w:p>
    <w:p w14:paraId="0B35D9F5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26. </w:t>
      </w:r>
      <w:r w:rsidRPr="007B3441">
        <w:rPr>
          <w:color w:val="000000"/>
          <w:sz w:val="20"/>
          <w:szCs w:val="20"/>
        </w:rPr>
        <w:tab/>
        <w:t>Tiapkin D., Gasnikov A. Parallel stochastic mirror descent for MDPs //arXiv preprint arXiv:2103.00299. – 2021.</w:t>
      </w:r>
    </w:p>
    <w:p w14:paraId="2BF73B96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27. </w:t>
      </w:r>
      <w:r w:rsidRPr="007B3441">
        <w:rPr>
          <w:color w:val="000000"/>
          <w:sz w:val="20"/>
          <w:szCs w:val="20"/>
        </w:rPr>
        <w:tab/>
        <w:t>Jin C. et al. Is Q-learning provably efficient? //Advances in neural information processing systems. – 2018. – Т. 31.</w:t>
      </w:r>
    </w:p>
    <w:p w14:paraId="46B5AA15" w14:textId="77777777" w:rsidR="00656095" w:rsidRPr="007B3441" w:rsidRDefault="00656095" w:rsidP="00656095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28. </w:t>
      </w:r>
      <w:r w:rsidRPr="007B3441">
        <w:rPr>
          <w:color w:val="000000"/>
          <w:sz w:val="20"/>
          <w:szCs w:val="20"/>
        </w:rPr>
        <w:tab/>
        <w:t>Cen S. et al. Fast global convergence of natural policy gradient methods with entropy regularization //Operations Research. – 2021.</w:t>
      </w:r>
      <w:r w:rsidRPr="007B3441">
        <w:rPr>
          <w:color w:val="000000"/>
          <w:sz w:val="20"/>
          <w:szCs w:val="20"/>
        </w:rPr>
        <w:tab/>
      </w:r>
      <w:r w:rsidRPr="007B3441">
        <w:rPr>
          <w:color w:val="000000"/>
          <w:sz w:val="20"/>
          <w:szCs w:val="20"/>
        </w:rPr>
        <w:tab/>
      </w:r>
    </w:p>
    <w:p w14:paraId="45188BA8" w14:textId="040CCB58" w:rsidR="00077825" w:rsidRPr="00130C0F" w:rsidRDefault="00182B12" w:rsidP="007B3441">
      <w:pPr>
        <w:pStyle w:val="a5"/>
        <w:tabs>
          <w:tab w:val="left" w:pos="567"/>
        </w:tabs>
        <w:spacing w:before="120" w:beforeAutospacing="0" w:after="120" w:afterAutospacing="0"/>
        <w:ind w:left="567"/>
        <w:jc w:val="center"/>
        <w:rPr>
          <w:i/>
          <w:color w:val="000000"/>
          <w:sz w:val="20"/>
          <w:szCs w:val="20"/>
          <w:u w:val="single"/>
        </w:rPr>
      </w:pPr>
      <w:r w:rsidRPr="00130C0F">
        <w:rPr>
          <w:i/>
          <w:color w:val="000000"/>
          <w:sz w:val="20"/>
          <w:szCs w:val="20"/>
          <w:u w:val="single"/>
        </w:rPr>
        <w:t>Дополнительная литература</w:t>
      </w:r>
    </w:p>
    <w:p w14:paraId="6875E5C0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1. </w:t>
      </w:r>
      <w:r w:rsidRPr="007B3441">
        <w:rPr>
          <w:color w:val="000000"/>
          <w:sz w:val="20"/>
          <w:szCs w:val="20"/>
        </w:rPr>
        <w:tab/>
        <w:t>Salimans T. et al. Evolution strategies as a scalable alternative to reinforcement learning //arXiv preprint arXiv:1703.03864. – 2017.</w:t>
      </w:r>
    </w:p>
    <w:p w14:paraId="0DFBF1DC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2. </w:t>
      </w:r>
      <w:r w:rsidRPr="007B3441">
        <w:rPr>
          <w:color w:val="000000"/>
          <w:sz w:val="20"/>
          <w:szCs w:val="20"/>
        </w:rPr>
        <w:tab/>
        <w:t>Gaier A., Ha D. Weight agnostic neural networks //Advances in neural information processing systems. – 2019. – Т. 32.</w:t>
      </w:r>
    </w:p>
    <w:p w14:paraId="157A491C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3. </w:t>
      </w:r>
      <w:r w:rsidRPr="007B3441">
        <w:rPr>
          <w:color w:val="000000"/>
          <w:sz w:val="20"/>
          <w:szCs w:val="20"/>
        </w:rPr>
        <w:tab/>
        <w:t>Kapturowski S. et al. Recurrent experience replay in distributed reinforcement learning //International conference on learning representations. – 2018.</w:t>
      </w:r>
    </w:p>
    <w:p w14:paraId="0F5375E4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4. </w:t>
      </w:r>
      <w:r w:rsidRPr="007B3441">
        <w:rPr>
          <w:color w:val="000000"/>
          <w:sz w:val="20"/>
          <w:szCs w:val="20"/>
        </w:rPr>
        <w:tab/>
        <w:t>Badia A. P. et al. Agent57: Outperforming the atari human benchmark //International Conference on Machine Learning. – PMLR, 2020. – С. 507-517.</w:t>
      </w:r>
    </w:p>
    <w:p w14:paraId="0FDE6095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5. </w:t>
      </w:r>
      <w:r w:rsidRPr="007B3441">
        <w:rPr>
          <w:color w:val="000000"/>
          <w:sz w:val="20"/>
          <w:szCs w:val="20"/>
        </w:rPr>
        <w:tab/>
        <w:t>Dabney W. et al. Implicit quantile networks for distributional reinforcement learning //International conference on machine learning. – PMLR, 2018. – С. 1096-1105.</w:t>
      </w:r>
    </w:p>
    <w:p w14:paraId="612BE2CF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6. </w:t>
      </w:r>
      <w:r w:rsidRPr="007B3441">
        <w:rPr>
          <w:color w:val="000000"/>
          <w:sz w:val="20"/>
          <w:szCs w:val="20"/>
        </w:rPr>
        <w:tab/>
        <w:t>Hessel M. et al. Rainbow: Combining improvements in deep reinforcement learning //Thirty-second AAAI conference on artificial intelligence. – 2018.</w:t>
      </w:r>
    </w:p>
    <w:p w14:paraId="6BA8FF41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7. </w:t>
      </w:r>
      <w:r w:rsidRPr="007B3441">
        <w:rPr>
          <w:color w:val="000000"/>
          <w:sz w:val="20"/>
          <w:szCs w:val="20"/>
        </w:rPr>
        <w:tab/>
        <w:t>Houthooft R. et al. Vime: Variational information maximizing exploration //Advances in neural information processing systems. – 2016. – Т. 29.</w:t>
      </w:r>
    </w:p>
    <w:p w14:paraId="4D555B92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8. </w:t>
      </w:r>
      <w:r w:rsidRPr="007B3441">
        <w:rPr>
          <w:color w:val="000000"/>
          <w:sz w:val="20"/>
          <w:szCs w:val="20"/>
        </w:rPr>
        <w:tab/>
        <w:t>Badia A. P. et al. Never give up: Learning directed exploration strategies //arXiv preprint arXiv:2002.06038. – 2020.</w:t>
      </w:r>
    </w:p>
    <w:p w14:paraId="5EA6CCB9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9. </w:t>
      </w:r>
      <w:r w:rsidRPr="007B3441">
        <w:rPr>
          <w:color w:val="000000"/>
          <w:sz w:val="20"/>
          <w:szCs w:val="20"/>
        </w:rPr>
        <w:tab/>
        <w:t>Engstrom L. et al. Implementation matters in deep policy gradients: A case study on PPO and TRPO //arXiv preprint arXiv:2005.12729. – 2020.</w:t>
      </w:r>
    </w:p>
    <w:p w14:paraId="4008C97F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10. </w:t>
      </w:r>
      <w:r w:rsidRPr="007B3441">
        <w:rPr>
          <w:color w:val="000000"/>
          <w:sz w:val="20"/>
          <w:szCs w:val="20"/>
        </w:rPr>
        <w:tab/>
        <w:t>Kuznetsov A. et al. Controlling overestimation bias with truncated mixture of continuous distributional quantile critics //International Conference on Machine Learning. – PMLR, 2020. – С. 5556-5566.</w:t>
      </w:r>
    </w:p>
    <w:p w14:paraId="2C26E361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11. </w:t>
      </w:r>
      <w:r w:rsidRPr="007B3441">
        <w:rPr>
          <w:color w:val="000000"/>
          <w:sz w:val="20"/>
          <w:szCs w:val="20"/>
        </w:rPr>
        <w:tab/>
        <w:t>Levine S. Reinforcement learning and control as probabilistic inference: Tutorial and review //arXiv preprint arXiv:1805.00909. – 2018.</w:t>
      </w:r>
    </w:p>
    <w:p w14:paraId="6AEDDCB3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12. </w:t>
      </w:r>
      <w:r w:rsidRPr="007B3441">
        <w:rPr>
          <w:color w:val="000000"/>
          <w:sz w:val="20"/>
          <w:szCs w:val="20"/>
        </w:rPr>
        <w:tab/>
        <w:t>Ha D., Schmidhuber J. Recurrent world models facilitate policy evolution //Advances in neural information processing systems. – 2018. – Т. 31.</w:t>
      </w:r>
    </w:p>
    <w:p w14:paraId="42389E69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13. </w:t>
      </w:r>
      <w:r w:rsidRPr="007B3441">
        <w:rPr>
          <w:color w:val="000000"/>
          <w:sz w:val="20"/>
          <w:szCs w:val="20"/>
        </w:rPr>
        <w:tab/>
        <w:t>Hafner D. et al. Mastering atari with discrete world models //arXiv preprint arXiv:2010.02193. – 2020.</w:t>
      </w:r>
    </w:p>
    <w:p w14:paraId="112204D4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14. </w:t>
      </w:r>
      <w:r w:rsidRPr="007B3441">
        <w:rPr>
          <w:color w:val="000000"/>
          <w:sz w:val="20"/>
          <w:szCs w:val="20"/>
        </w:rPr>
        <w:tab/>
        <w:t>Nachum O., Dai B. Reinforcement learning via fenchel-rockafellar duality //arXiv preprint arXiv:2001.01866. – 2020.</w:t>
      </w:r>
    </w:p>
    <w:p w14:paraId="611FF4F5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15. </w:t>
      </w:r>
      <w:r w:rsidRPr="007B3441">
        <w:rPr>
          <w:color w:val="000000"/>
          <w:sz w:val="20"/>
          <w:szCs w:val="20"/>
        </w:rPr>
        <w:tab/>
        <w:t>Li T. et al. Faster Algorithm and Sharper Analysis for Constrained Markov Decision Process //arXiv preprint arXiv:2110.10351. – 2021.</w:t>
      </w:r>
    </w:p>
    <w:p w14:paraId="220540D5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16. </w:t>
      </w:r>
      <w:r w:rsidRPr="007B3441">
        <w:rPr>
          <w:color w:val="000000"/>
          <w:sz w:val="20"/>
          <w:szCs w:val="20"/>
        </w:rPr>
        <w:tab/>
        <w:t>Li H. et al. Accelerating Primal-dual Methods for Regularized Markov Decision Processes //arXiv preprint arXiv:2202.10506. – 2022.</w:t>
      </w:r>
    </w:p>
    <w:p w14:paraId="3E94FF73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17. </w:t>
      </w:r>
      <w:r w:rsidRPr="007B3441">
        <w:rPr>
          <w:color w:val="000000"/>
          <w:sz w:val="20"/>
          <w:szCs w:val="20"/>
        </w:rPr>
        <w:tab/>
        <w:t>Jin Y., Sidford A. Efficiently solving MDPs with stochastic mirror descent //International Conference on Machine Learning. – PMLR, 2020. – С. 4890-4900.</w:t>
      </w:r>
    </w:p>
    <w:p w14:paraId="7518B0F9" w14:textId="77777777" w:rsidR="007B3441" w:rsidRPr="007B3441" w:rsidRDefault="007B3441" w:rsidP="007B3441">
      <w:pPr>
        <w:pStyle w:val="Standard"/>
        <w:ind w:left="567" w:hanging="567"/>
        <w:jc w:val="both"/>
        <w:rPr>
          <w:color w:val="000000"/>
          <w:sz w:val="20"/>
          <w:szCs w:val="20"/>
        </w:rPr>
      </w:pPr>
      <w:r w:rsidRPr="007B3441">
        <w:rPr>
          <w:color w:val="000000"/>
          <w:sz w:val="20"/>
          <w:szCs w:val="20"/>
        </w:rPr>
        <w:t xml:space="preserve">18. </w:t>
      </w:r>
      <w:r w:rsidRPr="007B3441">
        <w:rPr>
          <w:color w:val="000000"/>
          <w:sz w:val="20"/>
          <w:szCs w:val="20"/>
        </w:rPr>
        <w:tab/>
        <w:t>Jin Y., Sidford A. Towards tight bounds on the sample complexity of average-reward mdps //International Conference on Machine Learning. – PMLR, 2021. – С. 5055-5064.</w:t>
      </w:r>
    </w:p>
    <w:p w14:paraId="4A5296F6" w14:textId="77777777" w:rsidR="00675318" w:rsidRPr="007B3441" w:rsidRDefault="00675318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3C73A005" w14:textId="722EF46C" w:rsidR="00624FD6" w:rsidRPr="007B3441" w:rsidRDefault="007B3441" w:rsidP="00345D54">
      <w:pPr>
        <w:pStyle w:val="a5"/>
        <w:spacing w:before="0" w:beforeAutospacing="0" w:after="0" w:afterAutospacing="0"/>
        <w:jc w:val="center"/>
        <w:rPr>
          <w:i/>
          <w:sz w:val="20"/>
          <w:szCs w:val="20"/>
          <w:u w:val="single"/>
        </w:rPr>
      </w:pPr>
      <w:r w:rsidRPr="007B3441">
        <w:rPr>
          <w:i/>
          <w:sz w:val="20"/>
          <w:szCs w:val="20"/>
          <w:u w:val="single"/>
        </w:rPr>
        <w:t xml:space="preserve">Рекомендуемые интернет-ресурсы </w:t>
      </w:r>
    </w:p>
    <w:p w14:paraId="0A61443F" w14:textId="7ECAF62D" w:rsidR="007B3441" w:rsidRPr="007B3441" w:rsidRDefault="007B3441" w:rsidP="007B3441">
      <w:pPr>
        <w:pStyle w:val="Standard"/>
        <w:spacing w:before="120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http://www.machinelearning.ru – профессиональный информационно-аналитический ресурс, посвященный машинному обучению, распознаванию образов и интеллектуальному анализу данных.</w:t>
      </w:r>
    </w:p>
    <w:p w14:paraId="5083CBB3" w14:textId="77777777" w:rsidR="007B3441" w:rsidRPr="007B3441" w:rsidRDefault="007B3441" w:rsidP="007B3441">
      <w:pPr>
        <w:pStyle w:val="Standard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http://shad.yandex.ru – сайт школы анализа данных Яндекса.</w:t>
      </w:r>
    </w:p>
    <w:p w14:paraId="6B2A6F50" w14:textId="77777777" w:rsidR="007B3441" w:rsidRPr="007B3441" w:rsidRDefault="007B3441" w:rsidP="007B3441">
      <w:pPr>
        <w:pStyle w:val="Standard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https://openai.com/blog/</w:t>
      </w:r>
    </w:p>
    <w:p w14:paraId="55FD2F5F" w14:textId="77777777" w:rsidR="007B3441" w:rsidRPr="007B3441" w:rsidRDefault="007B3441" w:rsidP="007B3441">
      <w:pPr>
        <w:pStyle w:val="Standard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https://lilianweng.github.io/posts/</w:t>
      </w:r>
    </w:p>
    <w:p w14:paraId="6D0F2B26" w14:textId="77777777" w:rsidR="007B3441" w:rsidRPr="007B3441" w:rsidRDefault="007B3441" w:rsidP="007B3441">
      <w:pPr>
        <w:pStyle w:val="Standard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https://distill.pub/</w:t>
      </w:r>
    </w:p>
    <w:p w14:paraId="79F73043" w14:textId="77777777" w:rsidR="007B3441" w:rsidRPr="007B3441" w:rsidRDefault="007B3441" w:rsidP="007B3441">
      <w:pPr>
        <w:pStyle w:val="Standard"/>
        <w:ind w:left="567"/>
        <w:rPr>
          <w:sz w:val="20"/>
          <w:szCs w:val="20"/>
        </w:rPr>
      </w:pPr>
      <w:r w:rsidRPr="007B3441">
        <w:rPr>
          <w:sz w:val="20"/>
          <w:szCs w:val="20"/>
        </w:rPr>
        <w:t>https://hackernoon.com/</w:t>
      </w:r>
    </w:p>
    <w:p w14:paraId="3ACEB430" w14:textId="77777777" w:rsidR="00624FD6" w:rsidRPr="007B3441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26E35D25" w14:textId="77777777" w:rsidR="00624FD6" w:rsidRPr="007B3441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15F0FF1D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5977AEC9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06064F14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3B146F08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3507FEDB" w14:textId="77777777" w:rsidR="000556BF" w:rsidRPr="007B3441" w:rsidRDefault="000556BF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19F46BA9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50D2FF7F" w14:textId="77777777" w:rsidR="00182B12" w:rsidRPr="007B3441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71F73D14" w14:textId="77777777" w:rsidR="00624FD6" w:rsidRPr="007B3441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fr-FR"/>
        </w:rPr>
      </w:pPr>
    </w:p>
    <w:p w14:paraId="09199FB4" w14:textId="2DB5917F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</w:t>
      </w:r>
      <w:r w:rsidRPr="00E976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печать </w:t>
      </w:r>
      <w:r w:rsidR="007B3441">
        <w:rPr>
          <w:sz w:val="18"/>
          <w:szCs w:val="18"/>
        </w:rPr>
        <w:t>19</w:t>
      </w:r>
      <w:r w:rsidR="00803734">
        <w:rPr>
          <w:sz w:val="18"/>
          <w:szCs w:val="18"/>
        </w:rPr>
        <w:t>.0</w:t>
      </w:r>
      <w:r w:rsidR="007B3441">
        <w:rPr>
          <w:sz w:val="18"/>
          <w:szCs w:val="18"/>
        </w:rPr>
        <w:t>1</w:t>
      </w:r>
      <w:r w:rsidR="00803734">
        <w:rPr>
          <w:sz w:val="18"/>
          <w:szCs w:val="18"/>
        </w:rPr>
        <w:t>.202</w:t>
      </w:r>
      <w:r w:rsidR="007B3441">
        <w:rPr>
          <w:sz w:val="18"/>
          <w:szCs w:val="18"/>
        </w:rPr>
        <w:t>4</w:t>
      </w:r>
      <w:r>
        <w:rPr>
          <w:sz w:val="18"/>
          <w:szCs w:val="18"/>
        </w:rPr>
        <w:t xml:space="preserve">. Формат 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>. Усл. печ. л. 0</w:t>
      </w:r>
      <w:r w:rsidR="00D0766F">
        <w:rPr>
          <w:sz w:val="18"/>
          <w:szCs w:val="18"/>
        </w:rPr>
        <w:t>,</w:t>
      </w:r>
      <w:r w:rsidR="00FF36EB">
        <w:rPr>
          <w:sz w:val="18"/>
          <w:szCs w:val="18"/>
        </w:rPr>
        <w:t>4</w:t>
      </w:r>
    </w:p>
    <w:p w14:paraId="37108359" w14:textId="3427CBCB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Уч.-изд. л. 0</w:t>
      </w:r>
      <w:r w:rsidR="00D0766F">
        <w:rPr>
          <w:sz w:val="18"/>
          <w:szCs w:val="18"/>
        </w:rPr>
        <w:t>,</w:t>
      </w:r>
      <w:r w:rsidR="00FF36EB">
        <w:rPr>
          <w:sz w:val="18"/>
          <w:szCs w:val="18"/>
        </w:rPr>
        <w:t>4</w:t>
      </w:r>
      <w:r>
        <w:rPr>
          <w:sz w:val="18"/>
          <w:szCs w:val="18"/>
        </w:rPr>
        <w:t xml:space="preserve">. Тираж </w:t>
      </w:r>
      <w:r w:rsidR="00FF36EB">
        <w:rPr>
          <w:sz w:val="18"/>
          <w:szCs w:val="18"/>
        </w:rPr>
        <w:t>7</w:t>
      </w:r>
      <w:r w:rsidR="004B53AD">
        <w:rPr>
          <w:sz w:val="18"/>
          <w:szCs w:val="18"/>
        </w:rPr>
        <w:t>0</w:t>
      </w:r>
      <w:r>
        <w:rPr>
          <w:sz w:val="18"/>
          <w:szCs w:val="18"/>
        </w:rPr>
        <w:t xml:space="preserve"> экз. Заказ № </w:t>
      </w:r>
      <w:r w:rsidR="007B3441">
        <w:rPr>
          <w:sz w:val="18"/>
          <w:szCs w:val="18"/>
        </w:rPr>
        <w:t>84</w:t>
      </w:r>
      <w:r>
        <w:rPr>
          <w:sz w:val="18"/>
          <w:szCs w:val="18"/>
        </w:rPr>
        <w:t>.</w:t>
      </w:r>
    </w:p>
    <w:p w14:paraId="0F8BC7B3" w14:textId="77777777" w:rsidR="00C92815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учреждение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 (национальный исследовательский университет)»</w:t>
      </w:r>
    </w:p>
    <w:p w14:paraId="587A8CAA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Default="00C92815" w:rsidP="00C92815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e-mail: </w:t>
      </w:r>
      <w:hyperlink r:id="rId10" w:history="1">
        <w:r>
          <w:rPr>
            <w:rStyle w:val="ac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14:paraId="11CFC5E6" w14:textId="77777777" w:rsidR="00C92815" w:rsidRDefault="00C92815" w:rsidP="00C92815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e-mail: </w:t>
      </w:r>
      <w:hyperlink r:id="rId11" w:history="1">
        <w:r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5C0C87">
      <w:pgSz w:w="7938" w:h="11340" w:code="9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AEAE" w14:textId="77777777" w:rsidR="00585B29" w:rsidRDefault="00585B29">
      <w:r>
        <w:separator/>
      </w:r>
    </w:p>
  </w:endnote>
  <w:endnote w:type="continuationSeparator" w:id="0">
    <w:p w14:paraId="17D39755" w14:textId="77777777" w:rsidR="00585B29" w:rsidRDefault="0058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EA21B6">
      <w:rPr>
        <w:rStyle w:val="a7"/>
        <w:noProof/>
        <w:sz w:val="20"/>
        <w:szCs w:val="20"/>
      </w:rPr>
      <w:t>6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892B" w14:textId="77777777" w:rsidR="00585B29" w:rsidRDefault="00585B29">
      <w:r>
        <w:separator/>
      </w:r>
    </w:p>
  </w:footnote>
  <w:footnote w:type="continuationSeparator" w:id="0">
    <w:p w14:paraId="124A2D32" w14:textId="77777777" w:rsidR="00585B29" w:rsidRDefault="0058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A401B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18"/>
  </w:num>
  <w:num w:numId="8">
    <w:abstractNumId w:val="26"/>
  </w:num>
  <w:num w:numId="9">
    <w:abstractNumId w:val="29"/>
  </w:num>
  <w:num w:numId="10">
    <w:abstractNumId w:val="16"/>
  </w:num>
  <w:num w:numId="11">
    <w:abstractNumId w:val="9"/>
  </w:num>
  <w:num w:numId="12">
    <w:abstractNumId w:val="27"/>
  </w:num>
  <w:num w:numId="13">
    <w:abstractNumId w:val="6"/>
  </w:num>
  <w:num w:numId="14">
    <w:abstractNumId w:val="15"/>
  </w:num>
  <w:num w:numId="15">
    <w:abstractNumId w:val="25"/>
  </w:num>
  <w:num w:numId="16">
    <w:abstractNumId w:val="11"/>
  </w:num>
  <w:num w:numId="17">
    <w:abstractNumId w:val="23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28"/>
  </w:num>
  <w:num w:numId="23">
    <w:abstractNumId w:val="30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2"/>
  </w:num>
  <w:num w:numId="29">
    <w:abstractNumId w:val="21"/>
  </w:num>
  <w:num w:numId="30">
    <w:abstractNumId w:val="0"/>
  </w:num>
  <w:num w:numId="31">
    <w:abstractNumId w:val="7"/>
  </w:num>
  <w:num w:numId="32">
    <w:abstractNumId w:val="1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56BF"/>
    <w:rsid w:val="00057FC3"/>
    <w:rsid w:val="00061169"/>
    <w:rsid w:val="00063F15"/>
    <w:rsid w:val="00067AC4"/>
    <w:rsid w:val="00067EFD"/>
    <w:rsid w:val="00070A8A"/>
    <w:rsid w:val="0007183B"/>
    <w:rsid w:val="00077825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68FA"/>
    <w:rsid w:val="00101CD8"/>
    <w:rsid w:val="001024D9"/>
    <w:rsid w:val="00103D60"/>
    <w:rsid w:val="00104A22"/>
    <w:rsid w:val="00104BF3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53AD"/>
    <w:rsid w:val="004B7173"/>
    <w:rsid w:val="004C3FAC"/>
    <w:rsid w:val="004C456E"/>
    <w:rsid w:val="004C61F0"/>
    <w:rsid w:val="004C6FFB"/>
    <w:rsid w:val="004D1F3E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16B1"/>
    <w:rsid w:val="0056600E"/>
    <w:rsid w:val="00566E13"/>
    <w:rsid w:val="00571983"/>
    <w:rsid w:val="005820C8"/>
    <w:rsid w:val="00585B29"/>
    <w:rsid w:val="005864AE"/>
    <w:rsid w:val="00586530"/>
    <w:rsid w:val="0059000F"/>
    <w:rsid w:val="005970F2"/>
    <w:rsid w:val="005A0E13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F52"/>
    <w:rsid w:val="00645D2E"/>
    <w:rsid w:val="006465B4"/>
    <w:rsid w:val="00647EAC"/>
    <w:rsid w:val="00650116"/>
    <w:rsid w:val="00656095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2478"/>
    <w:rsid w:val="007366FA"/>
    <w:rsid w:val="00737420"/>
    <w:rsid w:val="00742D1E"/>
    <w:rsid w:val="00743041"/>
    <w:rsid w:val="00744E7C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3441"/>
    <w:rsid w:val="007B426E"/>
    <w:rsid w:val="007B5F27"/>
    <w:rsid w:val="007C0B30"/>
    <w:rsid w:val="007C0D11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03734"/>
    <w:rsid w:val="00807599"/>
    <w:rsid w:val="00811B1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7691"/>
    <w:rsid w:val="00C07984"/>
    <w:rsid w:val="00C11EB1"/>
    <w:rsid w:val="00C25564"/>
    <w:rsid w:val="00C25A49"/>
    <w:rsid w:val="00C26511"/>
    <w:rsid w:val="00C27D60"/>
    <w:rsid w:val="00C31B24"/>
    <w:rsid w:val="00C35EB3"/>
    <w:rsid w:val="00C3679A"/>
    <w:rsid w:val="00C37A92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B1877"/>
    <w:rsid w:val="00CB241E"/>
    <w:rsid w:val="00CB3650"/>
    <w:rsid w:val="00CB4F6E"/>
    <w:rsid w:val="00CB6C52"/>
    <w:rsid w:val="00CB776D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0766F"/>
    <w:rsid w:val="00D10CBE"/>
    <w:rsid w:val="00D12D00"/>
    <w:rsid w:val="00D13AB3"/>
    <w:rsid w:val="00D14275"/>
    <w:rsid w:val="00D17537"/>
    <w:rsid w:val="00D200E2"/>
    <w:rsid w:val="00D218AA"/>
    <w:rsid w:val="00D251FB"/>
    <w:rsid w:val="00D27DBB"/>
    <w:rsid w:val="00D32139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2010"/>
    <w:rsid w:val="00E83FA0"/>
    <w:rsid w:val="00E925FF"/>
    <w:rsid w:val="00E956FA"/>
    <w:rsid w:val="00E9765C"/>
    <w:rsid w:val="00EA0AD3"/>
    <w:rsid w:val="00EA21B6"/>
    <w:rsid w:val="00EB178B"/>
    <w:rsid w:val="00EB634E"/>
    <w:rsid w:val="00EB6470"/>
    <w:rsid w:val="00EC275C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FD8"/>
    <w:rsid w:val="00F054F2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77C5F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E4DD0"/>
    <w:rsid w:val="00FE5391"/>
    <w:rsid w:val="00FF12E3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0CFBCC9-DB3E-45BC-BA49-9F91DE8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  <w:style w:type="paragraph" w:customStyle="1" w:styleId="Standard">
    <w:name w:val="Standard"/>
    <w:rsid w:val="00656095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ygraph@mip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o@mip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1DA02-94A7-401C-A432-979A1175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10002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14</cp:revision>
  <cp:lastPrinted>2024-02-01T08:22:00Z</cp:lastPrinted>
  <dcterms:created xsi:type="dcterms:W3CDTF">2023-09-25T18:40:00Z</dcterms:created>
  <dcterms:modified xsi:type="dcterms:W3CDTF">2024-02-13T12:13:00Z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